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3D" w:rsidRDefault="00745851" w:rsidP="00745851">
      <w:pPr>
        <w:jc w:val="center"/>
        <w:rPr>
          <w:rFonts w:cs="B Lotus" w:hint="cs"/>
          <w:rtl/>
        </w:rPr>
      </w:pPr>
      <w:r w:rsidRPr="00A222A8">
        <w:rPr>
          <w:rFonts w:cs="B Lotus" w:hint="cs"/>
          <w:rtl/>
        </w:rPr>
        <w:t>بسم الله الرحمن الرحیم</w:t>
      </w:r>
    </w:p>
    <w:p w:rsidR="003531E9" w:rsidRDefault="003531E9" w:rsidP="00745851">
      <w:pPr>
        <w:jc w:val="center"/>
        <w:rPr>
          <w:rFonts w:cs="B Lotus" w:hint="cs"/>
          <w:b/>
          <w:bCs/>
          <w:rtl/>
        </w:rPr>
      </w:pPr>
      <w:r w:rsidRPr="003531E9">
        <w:rPr>
          <w:rFonts w:cs="B Lotus" w:hint="eastAsia"/>
          <w:b/>
          <w:bCs/>
          <w:rtl/>
        </w:rPr>
        <w:t>واکاو</w:t>
      </w:r>
      <w:r w:rsidRPr="003531E9">
        <w:rPr>
          <w:rFonts w:cs="B Lotus" w:hint="cs"/>
          <w:b/>
          <w:bCs/>
          <w:rtl/>
        </w:rPr>
        <w:t>ی</w:t>
      </w:r>
      <w:r w:rsidRPr="003531E9">
        <w:rPr>
          <w:rFonts w:cs="B Lotus"/>
          <w:b/>
          <w:bCs/>
          <w:rtl/>
        </w:rPr>
        <w:t xml:space="preserve"> </w:t>
      </w:r>
      <w:r w:rsidRPr="003531E9">
        <w:rPr>
          <w:rFonts w:cs="B Lotus" w:hint="eastAsia"/>
          <w:b/>
          <w:bCs/>
          <w:rtl/>
        </w:rPr>
        <w:t>شناخت</w:t>
      </w:r>
      <w:r w:rsidRPr="003531E9">
        <w:rPr>
          <w:rFonts w:cs="B Lotus"/>
          <w:b/>
          <w:bCs/>
          <w:rtl/>
        </w:rPr>
        <w:t xml:space="preserve"> </w:t>
      </w:r>
      <w:r w:rsidRPr="003531E9">
        <w:rPr>
          <w:rFonts w:cs="B Lotus" w:hint="eastAsia"/>
          <w:b/>
          <w:bCs/>
          <w:rtl/>
        </w:rPr>
        <w:t>سند</w:t>
      </w:r>
      <w:r w:rsidRPr="003531E9">
        <w:rPr>
          <w:rFonts w:cs="B Lotus" w:hint="cs"/>
          <w:b/>
          <w:bCs/>
          <w:rtl/>
        </w:rPr>
        <w:t>ی</w:t>
      </w:r>
      <w:r w:rsidRPr="003531E9">
        <w:rPr>
          <w:rFonts w:cs="B Lotus"/>
          <w:b/>
          <w:bCs/>
          <w:rtl/>
        </w:rPr>
        <w:t xml:space="preserve"> </w:t>
      </w:r>
      <w:r w:rsidRPr="003531E9">
        <w:rPr>
          <w:rFonts w:cs="B Lotus" w:hint="eastAsia"/>
          <w:b/>
          <w:bCs/>
          <w:rtl/>
        </w:rPr>
        <w:t>قرآن</w:t>
      </w:r>
      <w:r w:rsidRPr="003531E9">
        <w:rPr>
          <w:rFonts w:cs="B Lotus"/>
          <w:b/>
          <w:bCs/>
          <w:rtl/>
        </w:rPr>
        <w:t xml:space="preserve"> </w:t>
      </w:r>
      <w:r w:rsidRPr="003531E9">
        <w:rPr>
          <w:rFonts w:cs="B Lotus" w:hint="eastAsia"/>
          <w:b/>
          <w:bCs/>
          <w:rtl/>
        </w:rPr>
        <w:t>از</w:t>
      </w:r>
      <w:r w:rsidRPr="003531E9">
        <w:rPr>
          <w:rFonts w:cs="B Lotus"/>
          <w:b/>
          <w:bCs/>
          <w:rtl/>
        </w:rPr>
        <w:t xml:space="preserve"> </w:t>
      </w:r>
      <w:r w:rsidRPr="003531E9">
        <w:rPr>
          <w:rFonts w:cs="B Lotus" w:hint="eastAsia"/>
          <w:b/>
          <w:bCs/>
          <w:rtl/>
        </w:rPr>
        <w:t>نگاه</w:t>
      </w:r>
      <w:r w:rsidRPr="003531E9">
        <w:rPr>
          <w:rFonts w:cs="B Lotus"/>
          <w:b/>
          <w:bCs/>
          <w:rtl/>
        </w:rPr>
        <w:t xml:space="preserve"> </w:t>
      </w:r>
      <w:r w:rsidRPr="003531E9">
        <w:rPr>
          <w:rFonts w:cs="B Lotus" w:hint="eastAsia"/>
          <w:b/>
          <w:bCs/>
          <w:rtl/>
        </w:rPr>
        <w:t>استاد</w:t>
      </w:r>
      <w:r w:rsidRPr="003531E9">
        <w:rPr>
          <w:rFonts w:cs="B Lotus"/>
          <w:b/>
          <w:bCs/>
          <w:rtl/>
        </w:rPr>
        <w:t xml:space="preserve"> </w:t>
      </w:r>
      <w:r w:rsidRPr="003531E9">
        <w:rPr>
          <w:rFonts w:cs="B Lotus" w:hint="eastAsia"/>
          <w:b/>
          <w:bCs/>
          <w:rtl/>
        </w:rPr>
        <w:t>مطهر</w:t>
      </w:r>
      <w:r w:rsidRPr="003531E9">
        <w:rPr>
          <w:rFonts w:cs="B Lotus" w:hint="cs"/>
          <w:b/>
          <w:bCs/>
          <w:rtl/>
        </w:rPr>
        <w:t>ی</w:t>
      </w:r>
    </w:p>
    <w:p w:rsidR="003531E9" w:rsidRPr="003531E9" w:rsidRDefault="003531E9" w:rsidP="003531E9">
      <w:pPr>
        <w:rPr>
          <w:rFonts w:cs="B Lotus"/>
          <w:b/>
          <w:bCs/>
          <w:rtl/>
        </w:rPr>
      </w:pPr>
      <w:r>
        <w:rPr>
          <w:rFonts w:cs="B Lotus" w:hint="cs"/>
          <w:b/>
          <w:bCs/>
          <w:rtl/>
        </w:rPr>
        <w:t>چکیده:</w:t>
      </w:r>
    </w:p>
    <w:p w:rsidR="00745851" w:rsidRPr="00A222A8" w:rsidRDefault="00745851" w:rsidP="00745851">
      <w:pPr>
        <w:rPr>
          <w:rFonts w:cs="B Lotus"/>
          <w:rtl/>
        </w:rPr>
      </w:pPr>
      <w:r w:rsidRPr="00A222A8">
        <w:rPr>
          <w:rFonts w:cs="B Lotus" w:hint="cs"/>
          <w:rtl/>
        </w:rPr>
        <w:t>قرآن به عنوان یک کتاب مقدس در میان مسلمانان همیشه مورد توجه خاص آنان بوده است.از همان آغازین نزول آیاتش پیامبر اسلام دو اقدام اساسی را در ارتباط با قرآن انجام داده است؛یکی حفظ در سینه ها و دیگری کتابت آن بر روی اوراق،لذا شناخت قرآن (به طور عام) و روش های آن (به طور خاص) از جمله مسائل مهم در حوزه قرآن پژوهی است که اندیشمندان مسلمان در طول تاریخ قرآن به آن اهتمام خاص داشته اند.استاد مطهری که یکی از قرآن پژوهان معاصر است در ارتباط با شناخت قرآن سه روش (سندی،تحلیلی،ریشه ای) را پیشنهاد داده و آن ها را مورد نقد و بررسی قرار می دهد.</w:t>
      </w:r>
    </w:p>
    <w:p w:rsidR="00745851" w:rsidRPr="00A222A8" w:rsidRDefault="00745851" w:rsidP="005D1BF2">
      <w:pPr>
        <w:rPr>
          <w:rFonts w:cs="B Lotus"/>
          <w:rtl/>
        </w:rPr>
      </w:pPr>
      <w:r w:rsidRPr="00A222A8">
        <w:rPr>
          <w:rFonts w:cs="B Lotus" w:hint="cs"/>
          <w:rtl/>
        </w:rPr>
        <w:t xml:space="preserve">نگارنده در این تحقیق تلاش دارد تا </w:t>
      </w:r>
      <w:r w:rsidR="00E87A22" w:rsidRPr="00A222A8">
        <w:rPr>
          <w:rFonts w:cs="B Lotus" w:hint="cs"/>
          <w:rtl/>
        </w:rPr>
        <w:t xml:space="preserve">با </w:t>
      </w:r>
      <w:r w:rsidRPr="00A222A8">
        <w:rPr>
          <w:rFonts w:cs="B Lotus" w:hint="cs"/>
          <w:rtl/>
        </w:rPr>
        <w:t xml:space="preserve">روش </w:t>
      </w:r>
      <w:r w:rsidR="00E87A22" w:rsidRPr="00A222A8">
        <w:rPr>
          <w:rFonts w:cs="B Lotus" w:hint="cs"/>
          <w:rtl/>
        </w:rPr>
        <w:t xml:space="preserve">توصیفی و تحلیلی </w:t>
      </w:r>
      <w:r w:rsidRPr="00A222A8">
        <w:rPr>
          <w:rFonts w:cs="B Lotus" w:hint="cs"/>
          <w:rtl/>
        </w:rPr>
        <w:t>نگاه شهید مطهری</w:t>
      </w:r>
      <w:r w:rsidR="00E87A22" w:rsidRPr="00A222A8">
        <w:rPr>
          <w:rFonts w:cs="B Lotus" w:hint="cs"/>
          <w:rtl/>
        </w:rPr>
        <w:t xml:space="preserve"> را در ارتباط با روش سندی شناخت قرآن</w:t>
      </w:r>
      <w:r w:rsidRPr="00A222A8">
        <w:rPr>
          <w:rFonts w:cs="B Lotus" w:hint="cs"/>
          <w:rtl/>
        </w:rPr>
        <w:t xml:space="preserve"> مورد باز شناسی قرار دهد.</w:t>
      </w:r>
      <w:r w:rsidR="005D1BF2" w:rsidRPr="00A222A8">
        <w:rPr>
          <w:rFonts w:cs="B Lotus" w:hint="cs"/>
          <w:rtl/>
        </w:rPr>
        <w:t>یافته های تحقیق نشان می دهد</w:t>
      </w:r>
      <w:r w:rsidRPr="00A222A8">
        <w:rPr>
          <w:rFonts w:cs="B Lotus" w:hint="cs"/>
          <w:rtl/>
        </w:rPr>
        <w:t xml:space="preserve"> از آن جا که شناخت سندی یک متن در </w:t>
      </w:r>
      <w:r w:rsidR="0035487A" w:rsidRPr="00A222A8">
        <w:rPr>
          <w:rFonts w:cs="B Lotus" w:hint="cs"/>
          <w:rtl/>
        </w:rPr>
        <w:t>ص</w:t>
      </w:r>
      <w:r w:rsidRPr="00A222A8">
        <w:rPr>
          <w:rFonts w:cs="B Lotus" w:hint="cs"/>
          <w:rtl/>
        </w:rPr>
        <w:t>دد نقد تاریخی آن است اما در ارتباط با قرآن (به واسطه تواتر قرآن و تحریف ناپذیری آن که خود ریشه در عوامل دیگر دارد) نمی تواند چنین نقدی معنی داشته باشد. این حقیقتی است</w:t>
      </w:r>
      <w:r w:rsidR="0035487A" w:rsidRPr="00A222A8">
        <w:rPr>
          <w:rFonts w:cs="B Lotus" w:hint="cs"/>
          <w:rtl/>
        </w:rPr>
        <w:t xml:space="preserve"> که</w:t>
      </w:r>
      <w:r w:rsidRPr="00A222A8">
        <w:rPr>
          <w:rFonts w:cs="B Lotus" w:hint="cs"/>
          <w:rtl/>
        </w:rPr>
        <w:t xml:space="preserve"> استاد مطهری </w:t>
      </w:r>
      <w:r w:rsidR="0035487A" w:rsidRPr="00A222A8">
        <w:rPr>
          <w:rFonts w:cs="B Lotus" w:hint="cs"/>
          <w:rtl/>
        </w:rPr>
        <w:t>با توجه به دلائلی چون، نزول تدریجی قرآن و کتابت و تد</w:t>
      </w:r>
      <w:r w:rsidR="00E87A22" w:rsidRPr="00A222A8">
        <w:rPr>
          <w:rFonts w:cs="B Lotus" w:hint="cs"/>
          <w:rtl/>
        </w:rPr>
        <w:t>و</w:t>
      </w:r>
      <w:r w:rsidR="0035487A" w:rsidRPr="00A222A8">
        <w:rPr>
          <w:rFonts w:cs="B Lotus" w:hint="cs"/>
          <w:rtl/>
        </w:rPr>
        <w:t>ین آن در عصر رسول الله (ص) به آن رسیده است. واین خود می تواند پاسخی باشد در رد هر گونه شبهه نسبت به سندیت قرآن.</w:t>
      </w:r>
    </w:p>
    <w:p w:rsidR="0035487A" w:rsidRDefault="0035487A" w:rsidP="0035487A">
      <w:pPr>
        <w:rPr>
          <w:rFonts w:cs="B Lotus"/>
          <w:rtl/>
        </w:rPr>
      </w:pPr>
      <w:r w:rsidRPr="00A222A8">
        <w:rPr>
          <w:rFonts w:cs="B Lotus" w:hint="cs"/>
          <w:rtl/>
        </w:rPr>
        <w:t>کلید واژه: قرآن ، شناخت سندی، تواتر، حفظ قرآن، کتابت قرآن،نزول تدریجی</w:t>
      </w:r>
    </w:p>
    <w:p w:rsidR="00A222A8" w:rsidRPr="00A222A8" w:rsidRDefault="00A222A8" w:rsidP="0035487A">
      <w:pPr>
        <w:rPr>
          <w:rFonts w:cs="B Lotus"/>
          <w:b/>
          <w:bCs/>
          <w:rtl/>
        </w:rPr>
      </w:pPr>
      <w:r w:rsidRPr="00A222A8">
        <w:rPr>
          <w:rFonts w:cs="B Lotus"/>
          <w:b/>
          <w:bCs/>
          <w:rtl/>
        </w:rPr>
        <w:t>شرح حال علمی نویسنده</w:t>
      </w:r>
    </w:p>
    <w:p w:rsidR="0035487A" w:rsidRDefault="0035487A" w:rsidP="0035487A">
      <w:pPr>
        <w:rPr>
          <w:rFonts w:cs="B Lotus"/>
          <w:rtl/>
        </w:rPr>
      </w:pPr>
      <w:r w:rsidRPr="00A222A8">
        <w:rPr>
          <w:rFonts w:cs="B Lotus" w:hint="cs"/>
          <w:rtl/>
        </w:rPr>
        <w:t xml:space="preserve">*رمضانعلی تقی زاده چاری (استادیار گروه آموزشی الهیات و معارف اسلامی دانشگاه فرهنگیان،دکتری علوم قرآن و حدیث) </w:t>
      </w:r>
    </w:p>
    <w:p w:rsidR="00A222A8" w:rsidRDefault="00A222A8" w:rsidP="0035487A">
      <w:pPr>
        <w:rPr>
          <w:rFonts w:cs="B Lotus"/>
          <w:rtl/>
        </w:rPr>
      </w:pPr>
      <w:r>
        <w:rPr>
          <w:rFonts w:cs="B Lotus" w:hint="cs"/>
          <w:rtl/>
        </w:rPr>
        <w:t>-کارشناسی:رشته دبیری الهیات از دانشگاه تربیت معلم تهران1368(خوارزمی فعلی)</w:t>
      </w:r>
    </w:p>
    <w:p w:rsidR="00A222A8" w:rsidRDefault="00A222A8" w:rsidP="0035487A">
      <w:pPr>
        <w:rPr>
          <w:rFonts w:cs="B Lotus"/>
          <w:rtl/>
        </w:rPr>
      </w:pPr>
      <w:r>
        <w:rPr>
          <w:rFonts w:cs="B Lotus" w:hint="cs"/>
          <w:rtl/>
        </w:rPr>
        <w:t>-کارشناسی ارشد: گرایش علوم قرآن و حدیث از دانشگاه تهران1370</w:t>
      </w:r>
    </w:p>
    <w:p w:rsidR="00A222A8" w:rsidRDefault="00A222A8" w:rsidP="0035487A">
      <w:pPr>
        <w:rPr>
          <w:rFonts w:cs="B Lotus"/>
          <w:rtl/>
        </w:rPr>
      </w:pPr>
      <w:r>
        <w:rPr>
          <w:rFonts w:cs="B Lotus" w:hint="cs"/>
          <w:rtl/>
        </w:rPr>
        <w:t>-دکتری: علوم قرآن و حدیث از دانشگاه آزاد اسلامی واحد علوم و تحقیقات تهران 1378</w:t>
      </w:r>
    </w:p>
    <w:p w:rsidR="00A222A8" w:rsidRDefault="00A222A8" w:rsidP="00A222A8">
      <w:pPr>
        <w:rPr>
          <w:rFonts w:cs="B Lotus"/>
          <w:rtl/>
        </w:rPr>
      </w:pPr>
      <w:r>
        <w:rPr>
          <w:rFonts w:cs="B Lotus" w:hint="cs"/>
          <w:rtl/>
        </w:rPr>
        <w:t>-عضو هیئت علمی نیم وقت دانشگاه آزاد اسلامی واحد بابل 1371الی1395</w:t>
      </w:r>
    </w:p>
    <w:p w:rsidR="00A222A8" w:rsidRDefault="00A222A8" w:rsidP="00A222A8">
      <w:pPr>
        <w:rPr>
          <w:rFonts w:cs="B Lotus"/>
          <w:rtl/>
        </w:rPr>
      </w:pPr>
      <w:r>
        <w:rPr>
          <w:rFonts w:cs="B Lotus" w:hint="cs"/>
          <w:rtl/>
        </w:rPr>
        <w:t>- مدرس و عضو هیئت علمی دانشگاه فرهنگیان(تربیت معلم سابق در مرکز بابل) 1370تا به حال</w:t>
      </w:r>
    </w:p>
    <w:p w:rsidR="00A222A8" w:rsidRDefault="00A222A8" w:rsidP="00A222A8">
      <w:pPr>
        <w:rPr>
          <w:rFonts w:cs="B Lotus"/>
          <w:rtl/>
        </w:rPr>
      </w:pPr>
      <w:r>
        <w:rPr>
          <w:rFonts w:cs="B Lotus" w:hint="cs"/>
          <w:rtl/>
        </w:rPr>
        <w:t>-مدرس حق التدریس در دانشگاه مازندران 1378 الی 1385</w:t>
      </w:r>
    </w:p>
    <w:p w:rsidR="00A222A8" w:rsidRDefault="00A222A8" w:rsidP="00A222A8">
      <w:pPr>
        <w:rPr>
          <w:rFonts w:cs="B Lotus"/>
          <w:rtl/>
        </w:rPr>
      </w:pPr>
      <w:r>
        <w:rPr>
          <w:rFonts w:cs="B Lotus" w:hint="cs"/>
          <w:rtl/>
        </w:rPr>
        <w:t>-مدرس جامعه الزهرا بابل 1393 تا به حال</w:t>
      </w:r>
    </w:p>
    <w:p w:rsidR="00A222A8" w:rsidRDefault="00A222A8" w:rsidP="00A222A8">
      <w:pPr>
        <w:rPr>
          <w:rFonts w:cs="B Lotus"/>
          <w:rtl/>
        </w:rPr>
      </w:pPr>
      <w:r>
        <w:rPr>
          <w:rFonts w:cs="B Lotus" w:hint="cs"/>
          <w:rtl/>
        </w:rPr>
        <w:t>-دارنده مقالات علمی پژوهشی و تخصصی و ترویجی به ترتیب انتشار</w:t>
      </w:r>
    </w:p>
    <w:p w:rsidR="00D12923" w:rsidRDefault="00D12923" w:rsidP="00D12923">
      <w:pPr>
        <w:rPr>
          <w:rFonts w:cs="B Lotus"/>
          <w:rtl/>
        </w:rPr>
      </w:pPr>
      <w:r>
        <w:rPr>
          <w:rFonts w:cs="B Lotus" w:hint="cs"/>
          <w:rtl/>
        </w:rPr>
        <w:lastRenderedPageBreak/>
        <w:t>1- تاملی در مالکیت خمس در عصر غیبت-دوفصلنامه علمی پژوهشی فقه مقارن/سال4/شماره8/ص 117 تا135 با مشارکت دکتر علی پیر دهی حاجیکلا</w:t>
      </w:r>
    </w:p>
    <w:p w:rsidR="00D12923" w:rsidRDefault="00D12923" w:rsidP="00D12923">
      <w:pPr>
        <w:rPr>
          <w:rFonts w:cs="B Lotus"/>
          <w:rtl/>
        </w:rPr>
      </w:pPr>
      <w:r>
        <w:rPr>
          <w:rFonts w:cs="B Lotus" w:hint="cs"/>
          <w:rtl/>
        </w:rPr>
        <w:t>2-</w:t>
      </w:r>
      <w:r w:rsidRPr="00D12923">
        <w:rPr>
          <w:rFonts w:cs="2  Titr" w:hint="cs"/>
          <w:rtl/>
        </w:rPr>
        <w:t xml:space="preserve"> </w:t>
      </w:r>
      <w:r w:rsidRPr="00D12923">
        <w:rPr>
          <w:rFonts w:cs="B Lotus" w:hint="cs"/>
          <w:rtl/>
        </w:rPr>
        <w:t>ابلیس تنزیلی در نگاه تاویلی</w:t>
      </w:r>
      <w:r>
        <w:rPr>
          <w:rFonts w:cs="B Lotus" w:hint="cs"/>
          <w:rtl/>
        </w:rPr>
        <w:t xml:space="preserve">- </w:t>
      </w:r>
      <w:r w:rsidRPr="00D12923">
        <w:rPr>
          <w:rFonts w:cs="B Lotus" w:hint="cs"/>
          <w:rtl/>
        </w:rPr>
        <w:t>فصل نامه  مطالعات قرآنی-دانشگاه آزاد اسلامی واحد جیرفت علمی پژوهشی دانشگاه آزاد و ع</w:t>
      </w:r>
      <w:r>
        <w:rPr>
          <w:rFonts w:cs="B Lotus" w:hint="cs"/>
          <w:rtl/>
        </w:rPr>
        <w:t xml:space="preserve">لمی </w:t>
      </w:r>
      <w:r w:rsidRPr="00D12923">
        <w:rPr>
          <w:rFonts w:cs="B Lotus" w:hint="cs"/>
          <w:rtl/>
        </w:rPr>
        <w:t>ترویجی وزارت علوم-10/11/1396شماره سی و هفتم</w:t>
      </w:r>
      <w:r>
        <w:rPr>
          <w:rFonts w:cs="B Lotus" w:hint="cs"/>
          <w:rtl/>
        </w:rPr>
        <w:t xml:space="preserve"> با مشارکت خانم دکتر </w:t>
      </w:r>
      <w:r w:rsidRPr="00FA04D6">
        <w:rPr>
          <w:rFonts w:cs="B Lotus" w:hint="cs"/>
          <w:rtl/>
        </w:rPr>
        <w:t>فاطمه جعفری کمانگر</w:t>
      </w:r>
    </w:p>
    <w:p w:rsidR="00FA04D6" w:rsidRDefault="00D12923" w:rsidP="00FA04D6">
      <w:pPr>
        <w:jc w:val="center"/>
        <w:rPr>
          <w:rFonts w:cs="B Lotus"/>
          <w:rtl/>
        </w:rPr>
      </w:pPr>
      <w:r>
        <w:rPr>
          <w:rFonts w:cs="B Lotus" w:hint="cs"/>
          <w:rtl/>
        </w:rPr>
        <w:t>3-</w:t>
      </w:r>
      <w:r w:rsidR="00FA04D6" w:rsidRPr="00FA04D6">
        <w:rPr>
          <w:rFonts w:cs="B Lotus" w:hint="cs"/>
          <w:rtl/>
        </w:rPr>
        <w:t xml:space="preserve"> اصالت و عدم تحریف قرآن از دیدگاه مولانا- دو فصنامه ی پژوهش های قرآنی در ادبیات دانشگاه لرستان علمی و تخصصی – پذیرش10/09/1397 با مشارکت خانم دکتر فاطمه جعفری کمانگر</w:t>
      </w:r>
    </w:p>
    <w:p w:rsidR="00FA04D6" w:rsidRDefault="00FA04D6" w:rsidP="00FA04D6">
      <w:pPr>
        <w:rPr>
          <w:rFonts w:cs="B Lotus"/>
          <w:rtl/>
        </w:rPr>
      </w:pPr>
      <w:r>
        <w:rPr>
          <w:rFonts w:cs="B Lotus" w:hint="cs"/>
          <w:rtl/>
        </w:rPr>
        <w:t>4-</w:t>
      </w:r>
      <w:r w:rsidRPr="00FA04D6">
        <w:rPr>
          <w:rFonts w:cs="B Lotus" w:hint="eastAsia"/>
          <w:rtl/>
        </w:rPr>
        <w:t xml:space="preserve"> </w:t>
      </w:r>
      <w:r>
        <w:rPr>
          <w:rFonts w:cs="B Lotus" w:hint="cs"/>
          <w:rtl/>
        </w:rPr>
        <w:t>تبیین نسبت کتاب تکوین با کتاب تدوین در اندیشه های عرفانی-قرآنی شیخ محمود شبستری و علامه سید حیدر آملی-</w:t>
      </w:r>
      <w:r w:rsidRPr="00FA04D6">
        <w:rPr>
          <w:rFonts w:cs="B Lotus" w:hint="cs"/>
          <w:rtl/>
        </w:rPr>
        <w:t xml:space="preserve"> فصل نامه   ادبیات عرفانی</w:t>
      </w:r>
      <w:r>
        <w:rPr>
          <w:rFonts w:cs="B Lotus" w:hint="cs"/>
          <w:rtl/>
        </w:rPr>
        <w:t xml:space="preserve"> </w:t>
      </w:r>
      <w:r w:rsidRPr="00FA04D6">
        <w:rPr>
          <w:rFonts w:cs="B Lotus" w:hint="cs"/>
          <w:rtl/>
        </w:rPr>
        <w:t>دانشگاه الزهرا تهران</w:t>
      </w:r>
      <w:r>
        <w:rPr>
          <w:rFonts w:cs="B Lotus" w:hint="cs"/>
          <w:rtl/>
        </w:rPr>
        <w:t xml:space="preserve"> </w:t>
      </w:r>
      <w:r w:rsidRPr="00FA04D6">
        <w:rPr>
          <w:rFonts w:cs="B Lotus" w:hint="cs"/>
          <w:rtl/>
        </w:rPr>
        <w:t>علمی و پژوهشی</w:t>
      </w:r>
      <w:r>
        <w:rPr>
          <w:rFonts w:cs="B Lotus" w:hint="cs"/>
          <w:rtl/>
        </w:rPr>
        <w:t>-</w:t>
      </w:r>
      <w:r w:rsidRPr="00FA04D6">
        <w:rPr>
          <w:rFonts w:cs="B Lotus" w:hint="cs"/>
          <w:rtl/>
        </w:rPr>
        <w:t xml:space="preserve"> شماره  19 </w:t>
      </w:r>
      <w:r>
        <w:rPr>
          <w:rFonts w:cs="B Lotus" w:hint="cs"/>
          <w:rtl/>
        </w:rPr>
        <w:t xml:space="preserve">- </w:t>
      </w:r>
      <w:r w:rsidRPr="00FA04D6">
        <w:rPr>
          <w:rFonts w:cs="B Lotus" w:hint="cs"/>
          <w:rtl/>
        </w:rPr>
        <w:t>پاییز و زمستان  1397 با مشارکت خانم دکتر فاطمه جعفری کمانگر</w:t>
      </w:r>
    </w:p>
    <w:p w:rsidR="00FA04D6" w:rsidRDefault="00FA04D6" w:rsidP="00FA04D6">
      <w:pPr>
        <w:rPr>
          <w:rFonts w:cs="B Lotus"/>
          <w:rtl/>
        </w:rPr>
      </w:pPr>
      <w:r>
        <w:rPr>
          <w:rFonts w:cs="B Lotus" w:hint="cs"/>
          <w:rtl/>
        </w:rPr>
        <w:t>شرکت در همایش های بین المللی و داخلی:</w:t>
      </w:r>
    </w:p>
    <w:p w:rsidR="00703707" w:rsidRPr="00703707" w:rsidRDefault="00FA04D6" w:rsidP="00FA04D6">
      <w:pPr>
        <w:rPr>
          <w:rFonts w:cs="B Lotus"/>
          <w:rtl/>
        </w:rPr>
      </w:pPr>
      <w:r>
        <w:rPr>
          <w:rFonts w:cs="B Lotus" w:hint="cs"/>
          <w:rtl/>
        </w:rPr>
        <w:t>1-</w:t>
      </w:r>
      <w:r w:rsidRPr="00FA04D6">
        <w:rPr>
          <w:rFonts w:cs="2  Titr" w:hint="cs"/>
          <w:rtl/>
        </w:rPr>
        <w:t xml:space="preserve"> </w:t>
      </w:r>
      <w:r w:rsidRPr="00FA04D6">
        <w:rPr>
          <w:rFonts w:cs="B Lotus" w:hint="cs"/>
          <w:rtl/>
        </w:rPr>
        <w:t>سماحت جوهره دین و شریعت- چهار مین کنفرانس بین المللی علوم انسانی و آموزش و پرورش  با محوریت توسعه پایدار تهران-27/2/1397</w:t>
      </w:r>
    </w:p>
    <w:p w:rsidR="00703707" w:rsidRPr="00703707" w:rsidRDefault="00703707" w:rsidP="00703707">
      <w:pPr>
        <w:rPr>
          <w:rFonts w:cs="B Lotus"/>
          <w:rtl/>
        </w:rPr>
      </w:pPr>
      <w:r w:rsidRPr="00703707">
        <w:rPr>
          <w:rFonts w:cs="B Lotus" w:hint="cs"/>
          <w:rtl/>
        </w:rPr>
        <w:t>2- شناسایی رابطه ساده و چند گانه جهت گیری مذهبی با سلامت روان- دومین همایش ملی شفای پایدار</w:t>
      </w:r>
    </w:p>
    <w:p w:rsidR="00703707" w:rsidRDefault="00703707" w:rsidP="00703707">
      <w:pPr>
        <w:rPr>
          <w:rFonts w:cs="B Lotus"/>
          <w:rtl/>
        </w:rPr>
      </w:pPr>
      <w:r w:rsidRPr="00703707">
        <w:rPr>
          <w:rFonts w:cs="B Lotus" w:hint="cs"/>
          <w:rtl/>
        </w:rPr>
        <w:t>علوم پزشکی بابل</w:t>
      </w:r>
      <w:r w:rsidR="00FA04D6" w:rsidRPr="00703707">
        <w:rPr>
          <w:rFonts w:cs="B Lotus" w:hint="cs"/>
          <w:rtl/>
        </w:rPr>
        <w:t xml:space="preserve"> </w:t>
      </w:r>
      <w:r w:rsidRPr="00703707">
        <w:rPr>
          <w:rFonts w:cs="B Lotus" w:hint="cs"/>
          <w:rtl/>
        </w:rPr>
        <w:t>-19/7/1396</w:t>
      </w:r>
    </w:p>
    <w:p w:rsidR="00703707" w:rsidRPr="00703707" w:rsidRDefault="00703707" w:rsidP="00703707">
      <w:pPr>
        <w:rPr>
          <w:rFonts w:cs="B Lotus"/>
          <w:rtl/>
        </w:rPr>
      </w:pPr>
      <w:r>
        <w:rPr>
          <w:rFonts w:cs="B Lotus" w:hint="cs"/>
          <w:rtl/>
        </w:rPr>
        <w:t>3-</w:t>
      </w:r>
      <w:r w:rsidRPr="00703707">
        <w:rPr>
          <w:rFonts w:cs="B Lotus" w:hint="cs"/>
          <w:rtl/>
        </w:rPr>
        <w:t xml:space="preserve"> تاملی بر روایات آغازین مواجهه وحی  نبوی و نقش بانوی اول اسلام</w:t>
      </w:r>
      <w:r>
        <w:rPr>
          <w:rFonts w:cs="B Lotus" w:hint="cs"/>
          <w:rtl/>
        </w:rPr>
        <w:t>-</w:t>
      </w:r>
      <w:r w:rsidRPr="00703707">
        <w:rPr>
          <w:rFonts w:cs="B Lotus" w:hint="cs"/>
          <w:rtl/>
        </w:rPr>
        <w:t xml:space="preserve"> اولین همایش ملی مادر کوثر</w:t>
      </w:r>
    </w:p>
    <w:p w:rsidR="00703707" w:rsidRPr="00703707" w:rsidRDefault="00703707" w:rsidP="00703707">
      <w:pPr>
        <w:rPr>
          <w:rFonts w:cs="B Lotus"/>
          <w:rtl/>
        </w:rPr>
      </w:pPr>
      <w:r w:rsidRPr="00703707">
        <w:rPr>
          <w:rFonts w:cs="B Lotus" w:hint="cs"/>
          <w:rtl/>
        </w:rPr>
        <w:t>شناخت ابعاد وجودی حضرت خدیجه (سخنران) دانشگاه آزاد اسلامی واحد بندرگز-04/02/1398</w:t>
      </w:r>
    </w:p>
    <w:p w:rsidR="0035487A" w:rsidRPr="00A222A8" w:rsidRDefault="0035487A" w:rsidP="0035487A">
      <w:pPr>
        <w:rPr>
          <w:rFonts w:cs="B Lotus"/>
          <w:rtl/>
        </w:rPr>
      </w:pPr>
      <w:r w:rsidRPr="00A222A8">
        <w:rPr>
          <w:rFonts w:cs="B Lotus" w:hint="cs"/>
          <w:rtl/>
        </w:rPr>
        <w:t xml:space="preserve">تلفن همراه: 09113143559 </w:t>
      </w:r>
    </w:p>
    <w:p w:rsidR="0035487A" w:rsidRPr="00A222A8" w:rsidRDefault="0035487A" w:rsidP="0035487A">
      <w:pPr>
        <w:rPr>
          <w:rFonts w:cs="B Lotus"/>
          <w:rtl/>
        </w:rPr>
      </w:pPr>
      <w:r w:rsidRPr="00A222A8">
        <w:rPr>
          <w:rFonts w:cs="B Lotus" w:hint="cs"/>
          <w:rtl/>
        </w:rPr>
        <w:t>پست الکترونیکی:</w:t>
      </w:r>
      <w:r w:rsidRPr="00A222A8">
        <w:rPr>
          <w:rFonts w:cs="B Lotus"/>
        </w:rPr>
        <w:t>rtaghizadehchari@yahoo.com</w:t>
      </w:r>
      <w:r w:rsidRPr="00A222A8">
        <w:rPr>
          <w:rFonts w:cs="B Lotus" w:hint="cs"/>
          <w:rtl/>
        </w:rPr>
        <w:t xml:space="preserve">  </w:t>
      </w:r>
    </w:p>
    <w:p w:rsidR="0035487A" w:rsidRPr="00A222A8" w:rsidRDefault="0035487A" w:rsidP="0035487A">
      <w:pPr>
        <w:rPr>
          <w:rFonts w:cs="B Lotus"/>
        </w:rPr>
      </w:pPr>
    </w:p>
    <w:sectPr w:rsidR="0035487A" w:rsidRPr="00A222A8" w:rsidSect="006354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9F42D7"/>
    <w:rsid w:val="003531E9"/>
    <w:rsid w:val="0035487A"/>
    <w:rsid w:val="005D1BF2"/>
    <w:rsid w:val="006354CC"/>
    <w:rsid w:val="00703707"/>
    <w:rsid w:val="00745851"/>
    <w:rsid w:val="007973C8"/>
    <w:rsid w:val="009F42D7"/>
    <w:rsid w:val="00A222A8"/>
    <w:rsid w:val="00D12923"/>
    <w:rsid w:val="00E87A22"/>
    <w:rsid w:val="00EC0A3D"/>
    <w:rsid w:val="00EC55BC"/>
    <w:rsid w:val="00FA04D6"/>
    <w:rsid w:val="00FC6CF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dc:creator>
  <cp:keywords/>
  <dc:description/>
  <cp:lastModifiedBy>RAYAN</cp:lastModifiedBy>
  <cp:revision>7</cp:revision>
  <dcterms:created xsi:type="dcterms:W3CDTF">2019-09-23T10:32:00Z</dcterms:created>
  <dcterms:modified xsi:type="dcterms:W3CDTF">2019-09-24T08:18:00Z</dcterms:modified>
</cp:coreProperties>
</file>