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7B1C" w14:textId="77777777" w:rsidR="00DE57DF" w:rsidRDefault="00DF3FFE" w:rsidP="00CD397E">
      <w:pPr>
        <w:jc w:val="center"/>
        <w:rPr>
          <w:b/>
          <w:bCs/>
          <w:rtl/>
        </w:rPr>
      </w:pPr>
      <w:r w:rsidRPr="00302DCF">
        <w:rPr>
          <w:rFonts w:hint="cs"/>
          <w:b/>
          <w:bCs/>
          <w:rtl/>
        </w:rPr>
        <w:t>ویژگی</w:t>
      </w:r>
      <w:r w:rsidRPr="00302DCF">
        <w:rPr>
          <w:b/>
          <w:bCs/>
          <w:rtl/>
        </w:rPr>
        <w:softHyphen/>
      </w:r>
      <w:r w:rsidRPr="00302DCF">
        <w:rPr>
          <w:rFonts w:hint="cs"/>
          <w:b/>
          <w:bCs/>
          <w:rtl/>
        </w:rPr>
        <w:t>های عقلانیت قرآنی با تأکید بر آرای شهید مطهری</w:t>
      </w:r>
    </w:p>
    <w:p w14:paraId="2217AD14" w14:textId="77777777" w:rsidR="00707881" w:rsidRPr="00302DCF" w:rsidRDefault="00707881" w:rsidP="00CD397E">
      <w:pPr>
        <w:jc w:val="center"/>
        <w:rPr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hint="cs"/>
          <w:b/>
          <w:bCs/>
          <w:rtl/>
        </w:rPr>
        <w:t>محمد علی رستمیان</w:t>
      </w:r>
      <w:r>
        <w:rPr>
          <w:rStyle w:val="FootnoteReference"/>
          <w:b/>
          <w:bCs/>
          <w:rtl/>
        </w:rPr>
        <w:footnoteReference w:id="1"/>
      </w:r>
    </w:p>
    <w:p w14:paraId="01578BD2" w14:textId="77777777" w:rsidR="00CE7853" w:rsidRDefault="0024099D" w:rsidP="00CF253B">
      <w:pPr>
        <w:jc w:val="lowKashida"/>
        <w:rPr>
          <w:rtl/>
        </w:rPr>
      </w:pPr>
      <w:r>
        <w:rPr>
          <w:rFonts w:hint="cs"/>
          <w:rtl/>
        </w:rPr>
        <w:t>موضوع این مقاله بررسی ویژگی</w:t>
      </w:r>
      <w:r>
        <w:rPr>
          <w:rtl/>
        </w:rPr>
        <w:softHyphen/>
      </w:r>
      <w:r>
        <w:rPr>
          <w:rFonts w:hint="cs"/>
          <w:rtl/>
        </w:rPr>
        <w:t>های عقلانیت قرآنی است که با تدبر در آیات قرآن کریم و الهام از آرای شهید مطهری انجام می</w:t>
      </w:r>
      <w:r>
        <w:rPr>
          <w:rtl/>
        </w:rPr>
        <w:softHyphen/>
      </w:r>
      <w:r>
        <w:rPr>
          <w:rFonts w:hint="cs"/>
          <w:rtl/>
        </w:rPr>
        <w:t>شود.</w:t>
      </w:r>
      <w:r w:rsidR="00F01C94">
        <w:rPr>
          <w:rFonts w:hint="cs"/>
          <w:rtl/>
        </w:rPr>
        <w:t xml:space="preserve"> این امر </w:t>
      </w:r>
      <w:r>
        <w:rPr>
          <w:rFonts w:hint="cs"/>
          <w:rtl/>
        </w:rPr>
        <w:t xml:space="preserve">از این جهت مهم است که </w:t>
      </w:r>
      <w:r w:rsidR="00BA1C3B">
        <w:rPr>
          <w:rFonts w:hint="cs"/>
          <w:rtl/>
        </w:rPr>
        <w:t>می</w:t>
      </w:r>
      <w:r w:rsidR="00BA1C3B">
        <w:rPr>
          <w:rtl/>
        </w:rPr>
        <w:softHyphen/>
      </w:r>
      <w:r w:rsidR="0008413E">
        <w:rPr>
          <w:rFonts w:hint="cs"/>
          <w:rtl/>
        </w:rPr>
        <w:t>تواند به</w:t>
      </w:r>
      <w:r w:rsidR="00E07858">
        <w:rPr>
          <w:rFonts w:hint="cs"/>
          <w:rtl/>
        </w:rPr>
        <w:t xml:space="preserve"> </w:t>
      </w:r>
      <w:r w:rsidR="0008413E">
        <w:rPr>
          <w:rFonts w:hint="cs"/>
          <w:rtl/>
        </w:rPr>
        <w:t xml:space="preserve">انس </w:t>
      </w:r>
      <w:r w:rsidR="00E07858">
        <w:rPr>
          <w:rFonts w:hint="cs"/>
          <w:rtl/>
        </w:rPr>
        <w:t>انسان مدرن با آموزه</w:t>
      </w:r>
      <w:r w:rsidR="00E07858">
        <w:rPr>
          <w:rtl/>
        </w:rPr>
        <w:softHyphen/>
      </w:r>
      <w:r>
        <w:rPr>
          <w:rFonts w:hint="cs"/>
          <w:rtl/>
        </w:rPr>
        <w:t>های قرآن کریم کمک کند.</w:t>
      </w:r>
      <w:r w:rsidR="00E07858">
        <w:rPr>
          <w:rFonts w:hint="cs"/>
          <w:rtl/>
        </w:rPr>
        <w:t xml:space="preserve"> </w:t>
      </w:r>
      <w:r>
        <w:rPr>
          <w:rFonts w:hint="cs"/>
          <w:rtl/>
        </w:rPr>
        <w:t xml:space="preserve">بسیاری افراد در مقایسه عقلانیت </w:t>
      </w:r>
      <w:r w:rsidR="00CD397E">
        <w:rPr>
          <w:rFonts w:hint="cs"/>
          <w:rtl/>
        </w:rPr>
        <w:t>دینی</w:t>
      </w:r>
      <w:r>
        <w:rPr>
          <w:rFonts w:hint="cs"/>
          <w:rtl/>
        </w:rPr>
        <w:t xml:space="preserve"> با عقلانیت سکولار بر تمایز و حتی تباین این دو امر تأکید دارند. </w:t>
      </w:r>
      <w:r w:rsidR="00CD397E">
        <w:rPr>
          <w:rFonts w:hint="cs"/>
          <w:rtl/>
        </w:rPr>
        <w:t>با بررسی ویژگی</w:t>
      </w:r>
      <w:r w:rsidR="00CD397E">
        <w:rPr>
          <w:rtl/>
        </w:rPr>
        <w:softHyphen/>
      </w:r>
      <w:r w:rsidR="00CD397E">
        <w:rPr>
          <w:rFonts w:hint="cs"/>
          <w:rtl/>
        </w:rPr>
        <w:t>های عقلانیت قرآنی مشخص می</w:t>
      </w:r>
      <w:r w:rsidR="00CD397E">
        <w:rPr>
          <w:rtl/>
        </w:rPr>
        <w:softHyphen/>
      </w:r>
      <w:r w:rsidR="00CD397E">
        <w:rPr>
          <w:rFonts w:hint="cs"/>
          <w:rtl/>
        </w:rPr>
        <w:t>شود که چنین امری درست نیست و عقلانیت قرآنی عقلانیتی</w:t>
      </w:r>
      <w:r w:rsidR="001D6F32">
        <w:rPr>
          <w:rFonts w:hint="cs"/>
          <w:rtl/>
        </w:rPr>
        <w:t xml:space="preserve"> برای </w:t>
      </w:r>
      <w:r w:rsidR="00CD397E">
        <w:rPr>
          <w:rFonts w:hint="cs"/>
          <w:rtl/>
        </w:rPr>
        <w:t>همه زمان</w:t>
      </w:r>
      <w:r w:rsidR="00CD397E">
        <w:rPr>
          <w:rtl/>
        </w:rPr>
        <w:softHyphen/>
      </w:r>
      <w:r w:rsidR="00CD397E">
        <w:rPr>
          <w:rFonts w:hint="cs"/>
          <w:rtl/>
        </w:rPr>
        <w:t>ها و مکان</w:t>
      </w:r>
      <w:r w:rsidR="00CD397E">
        <w:rPr>
          <w:rtl/>
        </w:rPr>
        <w:softHyphen/>
      </w:r>
      <w:r w:rsidR="00CD397E">
        <w:rPr>
          <w:rFonts w:hint="cs"/>
          <w:rtl/>
        </w:rPr>
        <w:t>ها</w:t>
      </w:r>
      <w:r w:rsidR="001D6F32">
        <w:rPr>
          <w:rFonts w:hint="cs"/>
          <w:rtl/>
        </w:rPr>
        <w:t xml:space="preserve"> است.</w:t>
      </w:r>
      <w:r w:rsidR="00CD397E">
        <w:rPr>
          <w:rFonts w:hint="cs"/>
          <w:rtl/>
        </w:rPr>
        <w:t xml:space="preserve"> </w:t>
      </w:r>
      <w:r w:rsidR="00CF253B">
        <w:rPr>
          <w:rFonts w:hint="cs"/>
          <w:rtl/>
        </w:rPr>
        <w:t>از طرف دیگر، چنین تباینی راه گفتمان دینی-قرآنی با انسان مدرن را می</w:t>
      </w:r>
      <w:r w:rsidR="00CF253B">
        <w:rPr>
          <w:rtl/>
        </w:rPr>
        <w:softHyphen/>
      </w:r>
      <w:r w:rsidR="00CF253B">
        <w:rPr>
          <w:rFonts w:hint="cs"/>
          <w:rtl/>
        </w:rPr>
        <w:t xml:space="preserve">بندد. </w:t>
      </w:r>
      <w:r w:rsidR="00CD397E">
        <w:rPr>
          <w:rFonts w:hint="cs"/>
          <w:rtl/>
        </w:rPr>
        <w:t xml:space="preserve">استاد شهید مرتضی مطهری </w:t>
      </w:r>
      <w:r w:rsidR="001D6F32">
        <w:rPr>
          <w:rFonts w:hint="cs"/>
          <w:rtl/>
        </w:rPr>
        <w:t>یکی از شخصیت</w:t>
      </w:r>
      <w:r w:rsidR="001D6F32">
        <w:rPr>
          <w:rtl/>
        </w:rPr>
        <w:softHyphen/>
      </w:r>
      <w:r w:rsidR="00CF253B">
        <w:rPr>
          <w:rFonts w:hint="cs"/>
          <w:rtl/>
        </w:rPr>
        <w:t>های برجسته</w:t>
      </w:r>
      <w:r w:rsidR="00CF253B">
        <w:rPr>
          <w:rtl/>
        </w:rPr>
        <w:softHyphen/>
      </w:r>
      <w:r w:rsidR="00CF253B">
        <w:rPr>
          <w:rFonts w:hint="cs"/>
          <w:rtl/>
        </w:rPr>
        <w:t>ای</w:t>
      </w:r>
      <w:r w:rsidR="001D6F32">
        <w:rPr>
          <w:rFonts w:hint="cs"/>
          <w:rtl/>
        </w:rPr>
        <w:t xml:space="preserve"> است که </w:t>
      </w:r>
      <w:r w:rsidR="00CD397E">
        <w:rPr>
          <w:rFonts w:hint="cs"/>
          <w:rtl/>
        </w:rPr>
        <w:t xml:space="preserve">تمام سعی و کوشش خود را در </w:t>
      </w:r>
      <w:r w:rsidR="00CF253B">
        <w:rPr>
          <w:rFonts w:hint="cs"/>
          <w:rtl/>
        </w:rPr>
        <w:t>راه تبیین عقلانیت قرآنی</w:t>
      </w:r>
      <w:r w:rsidR="001D6F32">
        <w:rPr>
          <w:rFonts w:hint="cs"/>
          <w:rtl/>
        </w:rPr>
        <w:t xml:space="preserve"> صرف و سعی کرد نشان دهد که تعالیم قرآن کریم جهانی و ابدی است. در این تحقیق </w:t>
      </w:r>
      <w:r w:rsidR="00CD397E">
        <w:rPr>
          <w:rFonts w:hint="cs"/>
          <w:rtl/>
        </w:rPr>
        <w:t>می</w:t>
      </w:r>
      <w:r w:rsidR="00CD397E">
        <w:rPr>
          <w:rtl/>
        </w:rPr>
        <w:softHyphen/>
      </w:r>
      <w:r w:rsidR="00CD397E">
        <w:rPr>
          <w:rFonts w:hint="cs"/>
          <w:rtl/>
        </w:rPr>
        <w:t xml:space="preserve">خواهیم </w:t>
      </w:r>
      <w:r w:rsidR="0008413E">
        <w:rPr>
          <w:rFonts w:hint="cs"/>
          <w:rtl/>
        </w:rPr>
        <w:t>با توجه به آیات قرآن کر</w:t>
      </w:r>
      <w:r w:rsidR="001D6F32">
        <w:rPr>
          <w:rFonts w:hint="cs"/>
          <w:rtl/>
        </w:rPr>
        <w:t xml:space="preserve">یم و </w:t>
      </w:r>
      <w:r w:rsidR="0008413E">
        <w:rPr>
          <w:rFonts w:hint="cs"/>
          <w:rtl/>
        </w:rPr>
        <w:t xml:space="preserve">دیدگاه </w:t>
      </w:r>
      <w:r w:rsidR="00CD397E">
        <w:rPr>
          <w:rFonts w:hint="cs"/>
          <w:rtl/>
        </w:rPr>
        <w:t xml:space="preserve">استاد </w:t>
      </w:r>
      <w:r w:rsidR="0008413E">
        <w:rPr>
          <w:rFonts w:hint="cs"/>
          <w:rtl/>
        </w:rPr>
        <w:t>شهید مطهری ویژگی</w:t>
      </w:r>
      <w:r w:rsidR="0008413E">
        <w:rPr>
          <w:rtl/>
        </w:rPr>
        <w:softHyphen/>
      </w:r>
      <w:r w:rsidR="0008413E">
        <w:rPr>
          <w:rFonts w:hint="cs"/>
          <w:rtl/>
        </w:rPr>
        <w:t>های عقلانیت</w:t>
      </w:r>
      <w:r w:rsidR="00CD397E">
        <w:rPr>
          <w:rFonts w:hint="cs"/>
          <w:rtl/>
        </w:rPr>
        <w:t xml:space="preserve"> قرآنی را بررسی و نشان دهیم که عقلانیت</w:t>
      </w:r>
      <w:r w:rsidR="00A72E08">
        <w:rPr>
          <w:rFonts w:hint="cs"/>
          <w:rtl/>
        </w:rPr>
        <w:t xml:space="preserve"> قرآنی دارای ویژگی</w:t>
      </w:r>
      <w:r w:rsidR="00A72E08">
        <w:rPr>
          <w:rtl/>
        </w:rPr>
        <w:softHyphen/>
      </w:r>
      <w:r w:rsidR="00A72E08">
        <w:rPr>
          <w:rFonts w:hint="cs"/>
          <w:rtl/>
        </w:rPr>
        <w:t>هایی است که می</w:t>
      </w:r>
      <w:r w:rsidR="00A72E08">
        <w:rPr>
          <w:rtl/>
        </w:rPr>
        <w:softHyphen/>
      </w:r>
      <w:r w:rsidR="00A72E08">
        <w:rPr>
          <w:rFonts w:hint="cs"/>
          <w:rtl/>
        </w:rPr>
        <w:t>تواند راهنمای عقل مدرن هم باشد. البته عقلانیت قرآنی به هیچ وجه در ساحت عقل مدرن متوقف نشده و بسیار متعالی</w:t>
      </w:r>
      <w:r w:rsidR="00A72E08">
        <w:rPr>
          <w:rtl/>
        </w:rPr>
        <w:softHyphen/>
      </w:r>
      <w:r w:rsidR="00A72E08">
        <w:rPr>
          <w:rFonts w:hint="cs"/>
          <w:rtl/>
        </w:rPr>
        <w:t>تر از آن است</w:t>
      </w:r>
      <w:r w:rsidR="001D6F32">
        <w:rPr>
          <w:rFonts w:hint="cs"/>
          <w:rtl/>
        </w:rPr>
        <w:t xml:space="preserve">. </w:t>
      </w:r>
      <w:r w:rsidR="00A72E08">
        <w:rPr>
          <w:rFonts w:hint="cs"/>
          <w:rtl/>
        </w:rPr>
        <w:t>ویژگی</w:t>
      </w:r>
      <w:r w:rsidR="00A72E08">
        <w:rPr>
          <w:rtl/>
        </w:rPr>
        <w:softHyphen/>
      </w:r>
      <w:r w:rsidR="00A72E08">
        <w:rPr>
          <w:rFonts w:hint="cs"/>
          <w:rtl/>
        </w:rPr>
        <w:t>ها</w:t>
      </w:r>
      <w:r w:rsidR="001D6F32">
        <w:rPr>
          <w:rFonts w:hint="cs"/>
          <w:rtl/>
        </w:rPr>
        <w:t>ی اصلی</w:t>
      </w:r>
      <w:r w:rsidR="00CF253B">
        <w:rPr>
          <w:rFonts w:hint="cs"/>
          <w:rtl/>
        </w:rPr>
        <w:t xml:space="preserve"> عقلانیت قرآنی</w:t>
      </w:r>
      <w:r w:rsidR="001D6F32">
        <w:rPr>
          <w:rFonts w:hint="cs"/>
          <w:rtl/>
        </w:rPr>
        <w:t xml:space="preserve"> عبارت است از</w:t>
      </w:r>
      <w:r w:rsidR="00302DCF">
        <w:rPr>
          <w:rFonts w:hint="cs"/>
          <w:rtl/>
        </w:rPr>
        <w:t xml:space="preserve">: </w:t>
      </w:r>
      <w:r w:rsidR="00CF253B">
        <w:rPr>
          <w:rFonts w:hint="cs"/>
          <w:rtl/>
        </w:rPr>
        <w:t xml:space="preserve">1) </w:t>
      </w:r>
      <w:r w:rsidR="00302DCF">
        <w:rPr>
          <w:rFonts w:hint="cs"/>
          <w:rtl/>
        </w:rPr>
        <w:t xml:space="preserve">جامعیت، </w:t>
      </w:r>
      <w:r w:rsidR="00CF253B">
        <w:rPr>
          <w:rFonts w:hint="cs"/>
          <w:rtl/>
        </w:rPr>
        <w:t xml:space="preserve">2) </w:t>
      </w:r>
      <w:r w:rsidR="00302DCF">
        <w:rPr>
          <w:rFonts w:hint="cs"/>
          <w:rtl/>
        </w:rPr>
        <w:t xml:space="preserve">شهودی-استدلالی، </w:t>
      </w:r>
      <w:r w:rsidR="00CF253B">
        <w:rPr>
          <w:rFonts w:hint="cs"/>
          <w:rtl/>
        </w:rPr>
        <w:t>3)</w:t>
      </w:r>
      <w:r w:rsidR="00302DCF">
        <w:rPr>
          <w:rFonts w:hint="cs"/>
          <w:rtl/>
        </w:rPr>
        <w:t>فردی-اجتماعی</w:t>
      </w:r>
      <w:r w:rsidR="001D6F32">
        <w:rPr>
          <w:rFonts w:hint="cs"/>
          <w:rtl/>
        </w:rPr>
        <w:t xml:space="preserve">، </w:t>
      </w:r>
      <w:r w:rsidR="00CF253B">
        <w:rPr>
          <w:rFonts w:hint="cs"/>
          <w:rtl/>
        </w:rPr>
        <w:t xml:space="preserve">4) </w:t>
      </w:r>
      <w:r w:rsidR="001D6F32">
        <w:rPr>
          <w:rFonts w:hint="cs"/>
          <w:rtl/>
        </w:rPr>
        <w:t xml:space="preserve">دنیوی-اخروی. بررسی </w:t>
      </w:r>
      <w:r w:rsidR="00302DCF">
        <w:rPr>
          <w:rFonts w:hint="cs"/>
          <w:rtl/>
        </w:rPr>
        <w:t>این ویژگی</w:t>
      </w:r>
      <w:r w:rsidR="00302DCF">
        <w:rPr>
          <w:rtl/>
        </w:rPr>
        <w:softHyphen/>
      </w:r>
      <w:r w:rsidR="001D6F32">
        <w:rPr>
          <w:rFonts w:hint="cs"/>
          <w:rtl/>
        </w:rPr>
        <w:t>ها</w:t>
      </w:r>
      <w:r w:rsidR="00302DCF">
        <w:rPr>
          <w:rFonts w:hint="cs"/>
          <w:rtl/>
        </w:rPr>
        <w:t xml:space="preserve"> نشان می</w:t>
      </w:r>
      <w:r w:rsidR="00302DCF">
        <w:rPr>
          <w:rtl/>
        </w:rPr>
        <w:softHyphen/>
      </w:r>
      <w:r w:rsidR="00302DCF">
        <w:rPr>
          <w:rFonts w:hint="cs"/>
          <w:rtl/>
        </w:rPr>
        <w:t xml:space="preserve">دهد که </w:t>
      </w:r>
      <w:r w:rsidR="001D6F32">
        <w:rPr>
          <w:rFonts w:hint="cs"/>
          <w:rtl/>
        </w:rPr>
        <w:t xml:space="preserve">عقلانیت </w:t>
      </w:r>
      <w:r w:rsidR="00CF253B">
        <w:rPr>
          <w:rFonts w:hint="cs"/>
          <w:rtl/>
        </w:rPr>
        <w:t>قرآنی</w:t>
      </w:r>
      <w:r w:rsidR="00302DCF">
        <w:rPr>
          <w:rFonts w:hint="cs"/>
          <w:rtl/>
        </w:rPr>
        <w:t xml:space="preserve"> یک عقل تجریدی</w:t>
      </w:r>
      <w:r w:rsidR="001D6F32">
        <w:rPr>
          <w:rFonts w:hint="cs"/>
          <w:rtl/>
        </w:rPr>
        <w:t xml:space="preserve"> صرف</w:t>
      </w:r>
      <w:r w:rsidR="00302DCF">
        <w:rPr>
          <w:rFonts w:hint="cs"/>
          <w:rtl/>
        </w:rPr>
        <w:t xml:space="preserve"> که با عقل مدرن تباین داشته و هیچ نق</w:t>
      </w:r>
      <w:r w:rsidR="001D6F32">
        <w:rPr>
          <w:rFonts w:hint="cs"/>
          <w:rtl/>
        </w:rPr>
        <w:t xml:space="preserve">طه اشتراکی نداشته باشد، نیست و </w:t>
      </w:r>
      <w:r w:rsidR="00033BA8">
        <w:rPr>
          <w:rFonts w:hint="cs"/>
          <w:rtl/>
        </w:rPr>
        <w:t xml:space="preserve">اشتراکات </w:t>
      </w:r>
      <w:r w:rsidR="001D6F32">
        <w:rPr>
          <w:rFonts w:hint="cs"/>
          <w:rtl/>
        </w:rPr>
        <w:t>فراوانی بین آنها وجود دارد</w:t>
      </w:r>
      <w:r w:rsidR="00033BA8">
        <w:rPr>
          <w:rFonts w:hint="cs"/>
          <w:rtl/>
        </w:rPr>
        <w:t>.</w:t>
      </w:r>
    </w:p>
    <w:p w14:paraId="169BA992" w14:textId="77777777" w:rsidR="00CE7853" w:rsidRDefault="001D6F32" w:rsidP="00CD397E">
      <w:pPr>
        <w:pStyle w:val="ListParagraph"/>
        <w:rPr>
          <w:rtl/>
        </w:rPr>
      </w:pPr>
      <w:r w:rsidRPr="001D6F32">
        <w:rPr>
          <w:rFonts w:hint="cs"/>
          <w:b/>
          <w:bCs/>
          <w:rtl/>
        </w:rPr>
        <w:t>کلید واژه</w:t>
      </w:r>
      <w:r w:rsidRPr="001D6F32">
        <w:rPr>
          <w:b/>
          <w:bCs/>
          <w:rtl/>
        </w:rPr>
        <w:softHyphen/>
      </w:r>
      <w:r w:rsidRPr="001D6F32">
        <w:rPr>
          <w:rFonts w:hint="cs"/>
          <w:b/>
          <w:bCs/>
          <w:rtl/>
        </w:rPr>
        <w:t>ها:</w:t>
      </w:r>
      <w:r>
        <w:rPr>
          <w:rFonts w:hint="cs"/>
          <w:rtl/>
        </w:rPr>
        <w:t xml:space="preserve"> </w:t>
      </w:r>
      <w:r w:rsidRPr="001D6F32">
        <w:rPr>
          <w:rFonts w:hint="cs"/>
          <w:rtl/>
        </w:rPr>
        <w:t>عقلانیت، عقل مدرن، عقلانیت قرآنی، استاد شهید مطهری،</w:t>
      </w:r>
    </w:p>
    <w:p w14:paraId="6CC4F4F1" w14:textId="77777777" w:rsidR="000269B8" w:rsidRDefault="000269B8" w:rsidP="00CD397E">
      <w:pPr>
        <w:rPr>
          <w:rtl/>
        </w:rPr>
      </w:pPr>
    </w:p>
    <w:p w14:paraId="5AF5C204" w14:textId="77777777" w:rsidR="000269B8" w:rsidRDefault="000269B8" w:rsidP="00CD397E">
      <w:pPr>
        <w:pStyle w:val="ListParagraph"/>
        <w:rPr>
          <w:rtl/>
        </w:rPr>
      </w:pPr>
    </w:p>
    <w:p w14:paraId="2120EA72" w14:textId="77777777" w:rsidR="000269B8" w:rsidRDefault="000269B8" w:rsidP="00CD397E">
      <w:pPr>
        <w:pStyle w:val="ListParagraph"/>
        <w:rPr>
          <w:rtl/>
        </w:rPr>
      </w:pPr>
    </w:p>
    <w:p w14:paraId="06CEECD6" w14:textId="77777777" w:rsidR="00677C79" w:rsidRDefault="00677C79" w:rsidP="00CD397E">
      <w:pPr>
        <w:pStyle w:val="ListParagraph"/>
      </w:pPr>
    </w:p>
    <w:sectPr w:rsidR="00677C79" w:rsidSect="00CC71A3">
      <w:pgSz w:w="15842" w:h="17033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342D" w14:textId="77777777" w:rsidR="00205B7E" w:rsidRDefault="00205B7E" w:rsidP="00707881">
      <w:pPr>
        <w:spacing w:after="0" w:line="240" w:lineRule="auto"/>
      </w:pPr>
      <w:r>
        <w:separator/>
      </w:r>
    </w:p>
  </w:endnote>
  <w:endnote w:type="continuationSeparator" w:id="0">
    <w:p w14:paraId="28025BAC" w14:textId="77777777" w:rsidR="00205B7E" w:rsidRDefault="00205B7E" w:rsidP="0070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3634F" w14:textId="77777777" w:rsidR="00205B7E" w:rsidRDefault="00205B7E" w:rsidP="00707881">
      <w:pPr>
        <w:spacing w:after="0" w:line="240" w:lineRule="auto"/>
      </w:pPr>
      <w:r>
        <w:separator/>
      </w:r>
    </w:p>
  </w:footnote>
  <w:footnote w:type="continuationSeparator" w:id="0">
    <w:p w14:paraId="5FC7948F" w14:textId="77777777" w:rsidR="00205B7E" w:rsidRDefault="00205B7E" w:rsidP="00707881">
      <w:pPr>
        <w:spacing w:after="0" w:line="240" w:lineRule="auto"/>
      </w:pPr>
      <w:r>
        <w:continuationSeparator/>
      </w:r>
    </w:p>
  </w:footnote>
  <w:footnote w:id="1">
    <w:p w14:paraId="49E0258B" w14:textId="77777777" w:rsidR="00707881" w:rsidRDefault="00707881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استادیار دانشگاه اصفهان، </w:t>
      </w:r>
      <w:r>
        <w:rPr>
          <w:rFonts w:asciiTheme="minorHAnsi" w:hAnsiTheme="minorHAnsi"/>
        </w:rPr>
        <w:t>Rostamian89@gmail.com</w:t>
      </w:r>
      <w:r w:rsidR="000269B8">
        <w:rPr>
          <w:rFonts w:hint="cs"/>
          <w:rtl/>
        </w:rPr>
        <w:t>؛ شماره تماس 09126525394---03136698174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319E"/>
    <w:multiLevelType w:val="hybridMultilevel"/>
    <w:tmpl w:val="14266640"/>
    <w:lvl w:ilvl="0" w:tplc="AA4A587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93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FE"/>
    <w:rsid w:val="000029D5"/>
    <w:rsid w:val="000269B8"/>
    <w:rsid w:val="00033BA8"/>
    <w:rsid w:val="000679FC"/>
    <w:rsid w:val="0008413E"/>
    <w:rsid w:val="001D6F32"/>
    <w:rsid w:val="00205B7E"/>
    <w:rsid w:val="0024099D"/>
    <w:rsid w:val="002A5AD0"/>
    <w:rsid w:val="00302DCF"/>
    <w:rsid w:val="003A3E0B"/>
    <w:rsid w:val="0040770F"/>
    <w:rsid w:val="004F0486"/>
    <w:rsid w:val="00677C79"/>
    <w:rsid w:val="006A4B6F"/>
    <w:rsid w:val="006F2B9C"/>
    <w:rsid w:val="00707881"/>
    <w:rsid w:val="007D06F3"/>
    <w:rsid w:val="007D60D3"/>
    <w:rsid w:val="00A72E08"/>
    <w:rsid w:val="00BA1C3B"/>
    <w:rsid w:val="00CC71A3"/>
    <w:rsid w:val="00CD397E"/>
    <w:rsid w:val="00CE7853"/>
    <w:rsid w:val="00CF253B"/>
    <w:rsid w:val="00D05B45"/>
    <w:rsid w:val="00D16325"/>
    <w:rsid w:val="00DE5411"/>
    <w:rsid w:val="00DE57DF"/>
    <w:rsid w:val="00DF3FFE"/>
    <w:rsid w:val="00E07858"/>
    <w:rsid w:val="00E24A8A"/>
    <w:rsid w:val="00ED4E69"/>
    <w:rsid w:val="00F01C94"/>
    <w:rsid w:val="00F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BC19D41"/>
  <w15:chartTrackingRefBased/>
  <w15:docId w15:val="{C9159FCB-52BC-42D7-AC60-440AE78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0D3"/>
    <w:pPr>
      <w:bidi/>
      <w:spacing w:after="200" w:line="276" w:lineRule="auto"/>
    </w:pPr>
    <w:rPr>
      <w:rFonts w:ascii="B Lotus" w:hAnsi="B Lotus" w:cs="B 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4E69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6F3"/>
    <w:pPr>
      <w:keepNext/>
      <w:keepLines/>
      <w:bidi w:val="0"/>
      <w:spacing w:before="40" w:after="0" w:line="259" w:lineRule="auto"/>
      <w:outlineLvl w:val="1"/>
    </w:pPr>
    <w:rPr>
      <w:rFonts w:eastAsiaTheme="majorEastAsia"/>
      <w:b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E69"/>
    <w:rPr>
      <w:rFonts w:asciiTheme="majorHAnsi" w:eastAsiaTheme="majorEastAsia" w:hAnsiTheme="majorHAnsi" w:cs="B Lotus"/>
      <w:color w:val="2E74B5" w:themeColor="accent1" w:themeShade="BF"/>
      <w:sz w:val="32"/>
      <w:szCs w:val="32"/>
    </w:rPr>
  </w:style>
  <w:style w:type="paragraph" w:customStyle="1" w:styleId="a">
    <w:name w:val="نقل قول"/>
    <w:basedOn w:val="Normal"/>
    <w:link w:val="Char"/>
    <w:qFormat/>
    <w:rsid w:val="00ED4E69"/>
    <w:pPr>
      <w:spacing w:line="360" w:lineRule="auto"/>
      <w:jc w:val="lowKashida"/>
    </w:pPr>
    <w:rPr>
      <w:rFonts w:cs="B Zar"/>
      <w:bCs/>
      <w:sz w:val="24"/>
      <w:szCs w:val="30"/>
    </w:rPr>
  </w:style>
  <w:style w:type="character" w:customStyle="1" w:styleId="Char">
    <w:name w:val="نقل قول Char"/>
    <w:basedOn w:val="DefaultParagraphFont"/>
    <w:link w:val="a"/>
    <w:rsid w:val="00ED4E69"/>
    <w:rPr>
      <w:rFonts w:ascii="B Lotus" w:hAnsi="B Lotus" w:cs="B Zar"/>
      <w:bCs/>
      <w:sz w:val="24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D06F3"/>
    <w:rPr>
      <w:rFonts w:ascii="B Lotus" w:eastAsiaTheme="majorEastAsia" w:hAnsi="B Lotus" w:cs="B Lotus"/>
      <w:b/>
      <w:sz w:val="36"/>
      <w:szCs w:val="36"/>
    </w:rPr>
  </w:style>
  <w:style w:type="paragraph" w:styleId="ListParagraph">
    <w:name w:val="List Paragraph"/>
    <w:basedOn w:val="Normal"/>
    <w:uiPriority w:val="34"/>
    <w:qFormat/>
    <w:rsid w:val="00DF3F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78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881"/>
    <w:rPr>
      <w:rFonts w:ascii="B Lotus" w:hAnsi="B Lotus" w:cs="B Lotus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7078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2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مرسلی وحید</cp:lastModifiedBy>
  <cp:revision>2</cp:revision>
  <dcterms:created xsi:type="dcterms:W3CDTF">2022-07-10T10:38:00Z</dcterms:created>
  <dcterms:modified xsi:type="dcterms:W3CDTF">2022-07-10T10:38:00Z</dcterms:modified>
</cp:coreProperties>
</file>